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910"/>
        <w:gridCol w:w="561"/>
        <w:gridCol w:w="587"/>
        <w:gridCol w:w="1200"/>
        <w:gridCol w:w="1505"/>
        <w:gridCol w:w="795"/>
        <w:gridCol w:w="773"/>
        <w:gridCol w:w="176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招考职位</w:t>
            </w:r>
          </w:p>
        </w:tc>
        <w:tc>
          <w:tcPr>
            <w:tcW w:w="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招考人数</w:t>
            </w:r>
          </w:p>
        </w:tc>
        <w:tc>
          <w:tcPr>
            <w:tcW w:w="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技术职称</w:t>
            </w:r>
          </w:p>
        </w:tc>
        <w:tc>
          <w:tcPr>
            <w:tcW w:w="1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临床医学相关专业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执业范围：内科、儿科、妇科、中医或中西医结合、全科医学，有《广东省全科医师岗位培训合格证》者优先。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全科医生或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儿保医生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535353"/>
                <w:spacing w:val="0"/>
                <w:sz w:val="21"/>
                <w:szCs w:val="21"/>
              </w:rPr>
              <w:t>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临床医学相关专业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执业范围：内科、儿科、妇科、中医或中西医结合、全科医学，有《广东省全科医师岗位培训合格证》、曾有从事儿保医生岗位经验者优先。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中医医生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中医学相关专业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执业范围：中医或中西医结合，有《广东省全科医师岗位培训合格证》者优先。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公卫     医生 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   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35周岁及以下（中级及以上职称可放宽至45周岁及以下）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预防医学相关专业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医师及以上职称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有《广东省预防接种规范门诊专业人员培训合格证书》者优先。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22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全日制大专及以上学历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护理学相关专业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护士及以上职称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有《广东省社区护士岗位培训合格证》、《广东省预防接种合格证》者优先。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2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535353"/>
                <w:spacing w:val="0"/>
                <w:sz w:val="20"/>
                <w:szCs w:val="20"/>
              </w:rPr>
            </w:pPr>
          </w:p>
        </w:tc>
        <w:tc>
          <w:tcPr>
            <w:tcW w:w="91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535353"/>
                <w:spacing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30周岁及以下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护理学相关专业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护士及以上职称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0"/>
                <w:szCs w:val="20"/>
                <w:bdr w:val="none" w:color="auto" w:sz="0" w:space="0"/>
              </w:rPr>
              <w:t>有《广东省社区护士岗位培训合格证》、《广东省预防接种合格证》者优先。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4" w:hRule="atLeast"/>
        </w:trPr>
        <w:tc>
          <w:tcPr>
            <w:tcW w:w="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药剂</w:t>
            </w:r>
          </w:p>
        </w:tc>
        <w:tc>
          <w:tcPr>
            <w:tcW w:w="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45周岁及以下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全日制本科及以上学历（中级及以上职称可放宽至全日制大专及以上学历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药学或中药学相关专业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药师及以上职称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中药学专业者优先。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0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2019-10-31T02:11:39Z</dcterms:created>
  <dc:creator>Administrator</dc:creator>
  <cp:lastModifiedBy>Administrator</cp:lastModifiedBy>
  <dcterms:modified xsi:type="dcterms:W3CDTF">2019-10-31T02:11:52Z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