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38"/>
        <w:gridCol w:w="1072"/>
        <w:gridCol w:w="2222"/>
        <w:gridCol w:w="1788"/>
        <w:gridCol w:w="1528"/>
        <w:gridCol w:w="1174"/>
      </w:tblGrid>
      <w:tr w:rsidR="00702A9B" w:rsidRPr="00702A9B" w:rsidTr="00702A9B">
        <w:trPr>
          <w:jc w:val="center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702A9B" w:rsidRPr="00702A9B" w:rsidTr="00702A9B">
        <w:trPr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医务科科员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第一学历为本科及以上学历（学士及以上学位）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医学相关专业</w:t>
            </w:r>
          </w:p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优先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本科35周岁以下、研究生40周岁以下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02A9B" w:rsidRPr="00702A9B" w:rsidTr="00702A9B">
        <w:trPr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科研助理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第一学历为本科及以上学历（学士及以上学位）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医学相关专业</w:t>
            </w:r>
          </w:p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优先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30周岁以下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02A9B" w:rsidRPr="00702A9B" w:rsidTr="00702A9B">
        <w:trPr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护理人员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10人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第一学历为大专及以上学历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护理学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02A9B" w:rsidRPr="00702A9B" w:rsidTr="00702A9B">
        <w:trPr>
          <w:jc w:val="center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挂号收费员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1人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第一学历为大专及以上学历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财务管理、经济学、会计学专业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25周岁以下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2A9B" w:rsidRPr="00702A9B" w:rsidRDefault="00702A9B" w:rsidP="00702A9B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2A9B">
              <w:rPr>
                <w:rFonts w:ascii="宋体" w:eastAsia="宋体" w:hAnsi="宋体" w:cs="宋体" w:hint="eastAsia"/>
                <w:sz w:val="24"/>
                <w:szCs w:val="24"/>
              </w:rPr>
              <w:t>广州户口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02A9B"/>
    <w:rsid w:val="00323B43"/>
    <w:rsid w:val="003D37D8"/>
    <w:rsid w:val="004358AB"/>
    <w:rsid w:val="00702A9B"/>
    <w:rsid w:val="007E6A1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A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02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2020-02-26T06:22:00Z</dcterms:created>
  <dcterms:modified xsi:type="dcterms:W3CDTF">2020-02-26T06:23:00Z</dcterms:modified>
</cp:coreProperties>
</file>